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A2A7" w14:textId="0A54E304" w:rsidR="00B65105" w:rsidRPr="00B65105" w:rsidRDefault="00B65105" w:rsidP="00B651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0FFD91" w14:textId="77777777" w:rsidR="00C85131" w:rsidRDefault="00C85131" w:rsidP="00C851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3B7FA454" w14:textId="5C5F8C3E" w:rsidR="00C85131" w:rsidRPr="00BD2DE8" w:rsidRDefault="00C85131" w:rsidP="00C851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Safe Recruitment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2E86C9B9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9F05BC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Planning</w:t>
      </w:r>
    </w:p>
    <w:p w14:paraId="440F1CBB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BD72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 first stage of any recruitment process involves planning. Club officials need to draw up a role</w:t>
      </w:r>
    </w:p>
    <w:p w14:paraId="03692B64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profile, which highlights the main areas of a voluntary role. They should also decide upon the skills</w:t>
      </w:r>
    </w:p>
    <w:p w14:paraId="74B24E5A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and experience that an individual would need to fulfil the requirements of the role. The club</w:t>
      </w:r>
    </w:p>
    <w:p w14:paraId="7774C748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recruitment process must be developed in such a way that they treat every applicant in a fair and</w:t>
      </w:r>
    </w:p>
    <w:p w14:paraId="560E0745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consistent manner.</w:t>
      </w:r>
    </w:p>
    <w:p w14:paraId="02A9DF02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9D47B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Advertising</w:t>
      </w:r>
    </w:p>
    <w:p w14:paraId="3C4CD089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95A8A" w14:textId="2138C969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65105">
        <w:rPr>
          <w:rFonts w:ascii="Arial" w:hAnsi="Arial" w:cs="Arial"/>
          <w:sz w:val="20"/>
          <w:szCs w:val="20"/>
        </w:rPr>
        <w:t>In order to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attract new </w:t>
      </w:r>
      <w:r w:rsidR="00C85131" w:rsidRPr="00B65105">
        <w:rPr>
          <w:rFonts w:ascii="Arial" w:hAnsi="Arial" w:cs="Arial"/>
          <w:sz w:val="20"/>
          <w:szCs w:val="20"/>
        </w:rPr>
        <w:t>volunteers,</w:t>
      </w:r>
      <w:r w:rsidRPr="00B65105">
        <w:rPr>
          <w:rFonts w:ascii="Arial" w:hAnsi="Arial" w:cs="Arial"/>
          <w:sz w:val="20"/>
          <w:szCs w:val="20"/>
        </w:rPr>
        <w:t xml:space="preserve"> it may be necessary to advertise outside the club itself, for</w:t>
      </w:r>
    </w:p>
    <w:p w14:paraId="72330A51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example - utilising the club website, newsletter, social media (e.g. Twitter, club Facebook page),</w:t>
      </w:r>
    </w:p>
    <w:p w14:paraId="2B1FA962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sports </w:t>
      </w:r>
      <w:proofErr w:type="gramStart"/>
      <w:r w:rsidRPr="00B65105">
        <w:rPr>
          <w:rFonts w:ascii="Arial" w:hAnsi="Arial" w:cs="Arial"/>
          <w:sz w:val="20"/>
          <w:szCs w:val="20"/>
        </w:rPr>
        <w:t>hall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notice board, local school, may also be beneficial. The advertisement should reflect the</w:t>
      </w:r>
    </w:p>
    <w:p w14:paraId="78B1D41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club or league’s Safeguarding Children Policy and it should contain the skills and experience</w:t>
      </w:r>
    </w:p>
    <w:p w14:paraId="5921643E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required and the duties to be undertaken. However, it should not discriminate in terms of age,</w:t>
      </w:r>
    </w:p>
    <w:p w14:paraId="710F973B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race, gender or disability.</w:t>
      </w:r>
    </w:p>
    <w:p w14:paraId="2687367F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9A42C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Application Form</w:t>
      </w:r>
    </w:p>
    <w:p w14:paraId="09B3BF5B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C220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 club should use application forms to collect information on each applicant. The FA’s Volunteer</w:t>
      </w:r>
    </w:p>
    <w:p w14:paraId="010110C7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Application Form can be adapted for a club use. Each applicant’s information then collected in a</w:t>
      </w:r>
    </w:p>
    <w:p w14:paraId="20ED4D4E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consistent way. At least two officials should work together to consider all the application forms to</w:t>
      </w:r>
    </w:p>
    <w:p w14:paraId="4ABB66DA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ensure that they are scrutinised fairly and equitably. It is very important that the club also ask for</w:t>
      </w:r>
    </w:p>
    <w:p w14:paraId="1265A369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identification documents to confirm the identity of the applicant – for example: a passport or</w:t>
      </w:r>
    </w:p>
    <w:p w14:paraId="603AA5A5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driving license providing photo ID.</w:t>
      </w:r>
    </w:p>
    <w:p w14:paraId="2FF96A2D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1951D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Meeting/Interview</w:t>
      </w:r>
    </w:p>
    <w:p w14:paraId="3AA539F8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F26224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It is highly recommended that club officials meet with everyone who has applied for the post or</w:t>
      </w:r>
    </w:p>
    <w:p w14:paraId="27ABA212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offered to volunteer before any decisions about taking them on are made. More than one official</w:t>
      </w:r>
    </w:p>
    <w:p w14:paraId="7E755FB5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should be present. The meeting/interview will enable the club to further explore the information</w:t>
      </w:r>
    </w:p>
    <w:p w14:paraId="77E5AB6C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provided in the application form. The questions to be asked should be prepared in advance and</w:t>
      </w:r>
    </w:p>
    <w:p w14:paraId="40EE341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should provide the applicant with the opportunity to recount previous experiences and give</w:t>
      </w:r>
    </w:p>
    <w:p w14:paraId="0D501DF6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examples of how they have or would handle situations. Whilst it is important to gain information</w:t>
      </w:r>
    </w:p>
    <w:p w14:paraId="559A192B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about an applicant’s technical abilities, it is also necessary to explore their attitudes and</w:t>
      </w:r>
    </w:p>
    <w:p w14:paraId="13C4664F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commitment to child welfare. Below are examples of questions that could be used to discover this</w:t>
      </w:r>
    </w:p>
    <w:p w14:paraId="7095967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information:</w:t>
      </w:r>
    </w:p>
    <w:p w14:paraId="35B9AAFF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Tell us about any previous experience you have working with children or young people.</w:t>
      </w:r>
    </w:p>
    <w:p w14:paraId="2EE1BDCC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Give a child-related scenario and ask the applicants what they would do. For example: ‘It is a</w:t>
      </w:r>
    </w:p>
    <w:p w14:paraId="253B07B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winter evening and the training session has finished. A parent has not arrived to pick up their child</w:t>
      </w:r>
    </w:p>
    <w:p w14:paraId="64A2B6D7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– what would you do?’ The applicant would be expected to say that they would stay with the child</w:t>
      </w:r>
    </w:p>
    <w:p w14:paraId="514D3005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and contact the parents to find out where they were.</w:t>
      </w:r>
    </w:p>
    <w:p w14:paraId="19380876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‘Is there anything we should know that could affect your suitability to work with children or</w:t>
      </w:r>
    </w:p>
    <w:p w14:paraId="15A945C6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young people?’</w:t>
      </w:r>
    </w:p>
    <w:p w14:paraId="19E68B88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You should also ask applicants to bring along certificates or other proof of any qualifications to</w:t>
      </w:r>
    </w:p>
    <w:p w14:paraId="3C83A8A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 meeting or interview – for example, a coaching certificate or proof of attendance at any</w:t>
      </w:r>
    </w:p>
    <w:p w14:paraId="21E952F4" w14:textId="2DB9EF2E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safeguarding </w:t>
      </w:r>
      <w:r w:rsidR="00C85131" w:rsidRPr="00B65105">
        <w:rPr>
          <w:rFonts w:ascii="Arial" w:hAnsi="Arial" w:cs="Arial"/>
          <w:sz w:val="20"/>
          <w:szCs w:val="20"/>
        </w:rPr>
        <w:t>children’s</w:t>
      </w:r>
      <w:r w:rsidRPr="00B65105">
        <w:rPr>
          <w:rFonts w:ascii="Arial" w:hAnsi="Arial" w:cs="Arial"/>
          <w:sz w:val="20"/>
          <w:szCs w:val="20"/>
        </w:rPr>
        <w:t xml:space="preserve"> courses.</w:t>
      </w:r>
    </w:p>
    <w:p w14:paraId="0F201709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4F4BF" w14:textId="77777777" w:rsidR="00C85131" w:rsidRDefault="00C851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88D70D" w14:textId="77777777" w:rsidR="00C85131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0772E" w14:textId="7A3E3BCB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References</w:t>
      </w:r>
    </w:p>
    <w:p w14:paraId="3EF03A39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9016B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At least two references should be requested from individuals who are not related to the applicant.</w:t>
      </w:r>
    </w:p>
    <w:p w14:paraId="40083A51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 FA’s Volunteer Reference Form can be adapted for club use. One reference should be</w:t>
      </w:r>
    </w:p>
    <w:p w14:paraId="16B2041A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associated with the applicant’s place of work and, if possible, one that demonstrates that the</w:t>
      </w:r>
    </w:p>
    <w:p w14:paraId="465428A5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individual has been involved in sport, particularly children’s football, previously. References should</w:t>
      </w:r>
    </w:p>
    <w:p w14:paraId="25A81B8F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be followed up; ideally before they begin to work at the club. If you decide to let them volunteer</w:t>
      </w:r>
    </w:p>
    <w:p w14:paraId="3D35F9B7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before taking up the role then they must not be left alone with children or young people at any</w:t>
      </w:r>
    </w:p>
    <w:p w14:paraId="5AB9C73B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time. If the references raise any concerns, you are advised to contact The FA Safeguarding</w:t>
      </w:r>
    </w:p>
    <w:p w14:paraId="241D15E6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Children Department for advice and guidance.</w:t>
      </w:r>
    </w:p>
    <w:p w14:paraId="2AA7651A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DEEE0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Criminal Records Check</w:t>
      </w:r>
    </w:p>
    <w:p w14:paraId="578414D9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1C47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65105">
        <w:rPr>
          <w:rFonts w:ascii="Arial" w:hAnsi="Arial" w:cs="Arial"/>
          <w:sz w:val="20"/>
          <w:szCs w:val="20"/>
        </w:rPr>
        <w:t>CRC’s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are another tool in the recruitment procedure. A Disclosure and Barring Service Enhanced</w:t>
      </w:r>
    </w:p>
    <w:p w14:paraId="4D79FE50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Check with or without Barred List, tells The FA about a person’s recorded offences. It can indicate</w:t>
      </w:r>
    </w:p>
    <w:p w14:paraId="5C1E2631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that a person is not a suitable person to work with children – for example: if they have a history of</w:t>
      </w:r>
    </w:p>
    <w:p w14:paraId="0BAC0B8F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sexual offending. It may also tell The FA that further investigations are required – for example: if</w:t>
      </w:r>
    </w:p>
    <w:p w14:paraId="624413AF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 person has a history of drug dealing or racist offending. Volunteers and others in football</w:t>
      </w:r>
    </w:p>
    <w:p w14:paraId="68B41D41" w14:textId="3FBAEF4E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should be assured that The FA will </w:t>
      </w:r>
      <w:r w:rsidR="00C85131" w:rsidRPr="00B65105">
        <w:rPr>
          <w:rFonts w:ascii="Arial" w:hAnsi="Arial" w:cs="Arial"/>
          <w:sz w:val="20"/>
          <w:szCs w:val="20"/>
        </w:rPr>
        <w:t>consider</w:t>
      </w:r>
      <w:r w:rsidRPr="00B65105">
        <w:rPr>
          <w:rFonts w:ascii="Arial" w:hAnsi="Arial" w:cs="Arial"/>
          <w:sz w:val="20"/>
          <w:szCs w:val="20"/>
        </w:rPr>
        <w:t xml:space="preserve"> the Rehabilitation of Offenders Act (ROA),</w:t>
      </w:r>
    </w:p>
    <w:p w14:paraId="60D32A0B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1974 and only consider offences which we are entitled to in relation to the ROA Exceptions Order,</w:t>
      </w:r>
    </w:p>
    <w:p w14:paraId="2000C34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1975. The FA will only share information with those who are involved in the recruitment decision.</w:t>
      </w:r>
    </w:p>
    <w:p w14:paraId="584F9DF5" w14:textId="7187BD7D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The club will only be told </w:t>
      </w:r>
      <w:r w:rsidR="00C85131" w:rsidRPr="00B65105">
        <w:rPr>
          <w:rFonts w:ascii="Arial" w:hAnsi="Arial" w:cs="Arial"/>
          <w:sz w:val="20"/>
          <w:szCs w:val="20"/>
        </w:rPr>
        <w:t>whether</w:t>
      </w:r>
      <w:r w:rsidRPr="00B65105">
        <w:rPr>
          <w:rFonts w:ascii="Arial" w:hAnsi="Arial" w:cs="Arial"/>
          <w:sz w:val="20"/>
          <w:szCs w:val="20"/>
        </w:rPr>
        <w:t xml:space="preserve"> a person is considered suitable to work with children.</w:t>
      </w:r>
    </w:p>
    <w:p w14:paraId="016B97D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Applications for CRCs should be dealt with by the Club Welfare Officer. If an applicant claims to</w:t>
      </w:r>
    </w:p>
    <w:p w14:paraId="17AC28A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have a DBS Enhanced check, the club should seek advice from The FA CRB or check the Online</w:t>
      </w:r>
    </w:p>
    <w:p w14:paraId="429FA46C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Safeguarding Service via Whole Game System.</w:t>
      </w:r>
    </w:p>
    <w:p w14:paraId="608B3E6D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7392DA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Recruitment Decisions</w:t>
      </w:r>
    </w:p>
    <w:p w14:paraId="25E82588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55544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It’s important to consider all the information you receive via the application form, confirmation of</w:t>
      </w:r>
    </w:p>
    <w:p w14:paraId="1834E1A8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identity, the outcome of the take-up of references and whether the person is accepted by </w:t>
      </w:r>
      <w:proofErr w:type="gramStart"/>
      <w:r w:rsidRPr="00B65105">
        <w:rPr>
          <w:rFonts w:ascii="Arial" w:hAnsi="Arial" w:cs="Arial"/>
          <w:sz w:val="20"/>
          <w:szCs w:val="20"/>
        </w:rPr>
        <w:t>The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FA</w:t>
      </w:r>
    </w:p>
    <w:p w14:paraId="3FC1A1B4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following their Criminal Records Check. This information should then be considered alongside the</w:t>
      </w:r>
    </w:p>
    <w:p w14:paraId="02654EA9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outcome of the meeting/interview to make an informed decision as to </w:t>
      </w:r>
      <w:proofErr w:type="gramStart"/>
      <w:r w:rsidRPr="00B65105">
        <w:rPr>
          <w:rFonts w:ascii="Arial" w:hAnsi="Arial" w:cs="Arial"/>
          <w:sz w:val="20"/>
          <w:szCs w:val="20"/>
        </w:rPr>
        <w:t>whether or not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to accept</w:t>
      </w:r>
    </w:p>
    <w:p w14:paraId="03875BD3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them into the club.</w:t>
      </w:r>
    </w:p>
    <w:p w14:paraId="24CEB217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DA6A7E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Once in Post</w:t>
      </w:r>
    </w:p>
    <w:p w14:paraId="246F8237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34677D" w14:textId="4E68A0CC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It is important that once a new volunteer is at the club, </w:t>
      </w:r>
      <w:r w:rsidR="00C85131" w:rsidRPr="00B65105">
        <w:rPr>
          <w:rFonts w:ascii="Arial" w:hAnsi="Arial" w:cs="Arial"/>
          <w:sz w:val="20"/>
          <w:szCs w:val="20"/>
        </w:rPr>
        <w:t>follow up</w:t>
      </w:r>
      <w:r w:rsidRPr="00B65105">
        <w:rPr>
          <w:rFonts w:ascii="Arial" w:hAnsi="Arial" w:cs="Arial"/>
          <w:sz w:val="20"/>
          <w:szCs w:val="20"/>
        </w:rPr>
        <w:t xml:space="preserve"> action is taken – for example:</w:t>
      </w:r>
    </w:p>
    <w:p w14:paraId="7D72FD8C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ensuring that new volunteers are made aware of and sign up to the club’s Safeguarding Children</w:t>
      </w:r>
    </w:p>
    <w:p w14:paraId="3F75ED94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policy and procedures, best practice guidelines and codes of conduct</w:t>
      </w:r>
    </w:p>
    <w:p w14:paraId="2A281B36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ensuring that they attend The FA’s Safeguarding Children Workshop, or that they update this</w:t>
      </w:r>
    </w:p>
    <w:p w14:paraId="5FA8B54A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a statement of their roles and responsibilities is prepared and that they are agreed to by the new</w:t>
      </w:r>
    </w:p>
    <w:p w14:paraId="663FCD71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volunteer</w:t>
      </w:r>
    </w:p>
    <w:p w14:paraId="38B96807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• initially, a period of supervision/observation or mentoring could be introduced to support the</w:t>
      </w:r>
    </w:p>
    <w:p w14:paraId="3BD8B7AC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new volunteer</w:t>
      </w:r>
    </w:p>
    <w:p w14:paraId="7CDE3874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B273E" w14:textId="77777777" w:rsid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Summary</w:t>
      </w:r>
    </w:p>
    <w:p w14:paraId="586AC055" w14:textId="77777777" w:rsidR="00C85131" w:rsidRPr="00B65105" w:rsidRDefault="00C85131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D1C43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Safeguarding Children is about putting in place the best possible practices and procedures. This</w:t>
      </w:r>
    </w:p>
    <w:p w14:paraId="35620CA9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 xml:space="preserve">will protect not only the child but also the Club and the adults </w:t>
      </w:r>
      <w:proofErr w:type="gramStart"/>
      <w:r w:rsidRPr="00B65105">
        <w:rPr>
          <w:rFonts w:ascii="Arial" w:hAnsi="Arial" w:cs="Arial"/>
          <w:sz w:val="20"/>
          <w:szCs w:val="20"/>
        </w:rPr>
        <w:t>helping out</w:t>
      </w:r>
      <w:proofErr w:type="gramEnd"/>
      <w:r w:rsidRPr="00B65105">
        <w:rPr>
          <w:rFonts w:ascii="Arial" w:hAnsi="Arial" w:cs="Arial"/>
          <w:sz w:val="20"/>
          <w:szCs w:val="20"/>
        </w:rPr>
        <w:t xml:space="preserve"> with U18s in football. If</w:t>
      </w:r>
    </w:p>
    <w:p w14:paraId="0D8C6C77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you require any further support or guidance relating to children and young people, please contact</w:t>
      </w:r>
    </w:p>
    <w:p w14:paraId="5F29C621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105">
        <w:rPr>
          <w:rFonts w:ascii="Arial" w:hAnsi="Arial" w:cs="Arial"/>
          <w:sz w:val="20"/>
          <w:szCs w:val="20"/>
        </w:rPr>
        <w:t>your CFA Welfare Officer.</w:t>
      </w:r>
    </w:p>
    <w:p w14:paraId="0F115B35" w14:textId="77777777" w:rsidR="00B65105" w:rsidRPr="00B65105" w:rsidRDefault="00B65105" w:rsidP="00B6510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65105" w:rsidRPr="00B651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C884" w14:textId="77777777" w:rsidR="00B65105" w:rsidRDefault="00B65105" w:rsidP="00B65105">
      <w:pPr>
        <w:spacing w:after="0" w:line="240" w:lineRule="auto"/>
      </w:pPr>
      <w:r>
        <w:separator/>
      </w:r>
    </w:p>
  </w:endnote>
  <w:endnote w:type="continuationSeparator" w:id="0">
    <w:p w14:paraId="64FFEF75" w14:textId="77777777" w:rsidR="00B65105" w:rsidRDefault="00B65105" w:rsidP="00B6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F3C8" w14:textId="41E7D2D5" w:rsidR="00B65105" w:rsidRPr="00BD2DE8" w:rsidRDefault="00B65105" w:rsidP="00B65105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 xml:space="preserve">Safe </w:t>
    </w:r>
    <w:r w:rsidR="00C85131">
      <w:rPr>
        <w:rFonts w:ascii="Arial" w:hAnsi="Arial" w:cs="Arial"/>
        <w:sz w:val="16"/>
        <w:szCs w:val="16"/>
      </w:rPr>
      <w:t>Recruitment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0B1516A7" w14:textId="77777777" w:rsidR="00B65105" w:rsidRPr="00BD2DE8" w:rsidRDefault="00B65105" w:rsidP="00B65105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11ECFDC9" w14:textId="77777777" w:rsidR="00B65105" w:rsidRDefault="00B6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42C2" w14:textId="77777777" w:rsidR="00B65105" w:rsidRDefault="00B65105" w:rsidP="00B65105">
      <w:pPr>
        <w:spacing w:after="0" w:line="240" w:lineRule="auto"/>
      </w:pPr>
      <w:r>
        <w:separator/>
      </w:r>
    </w:p>
  </w:footnote>
  <w:footnote w:type="continuationSeparator" w:id="0">
    <w:p w14:paraId="6D71858F" w14:textId="77777777" w:rsidR="00B65105" w:rsidRDefault="00B65105" w:rsidP="00B6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4321" w14:textId="3540A218" w:rsidR="00B65105" w:rsidRDefault="00C85131" w:rsidP="00C85131">
    <w:pPr>
      <w:pStyle w:val="Header"/>
      <w:jc w:val="center"/>
    </w:pPr>
    <w:r w:rsidRPr="00BD2DE8">
      <w:rPr>
        <w:noProof/>
      </w:rPr>
      <w:drawing>
        <wp:inline distT="0" distB="0" distL="0" distR="0" wp14:anchorId="0B9754BA" wp14:editId="479A2D86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5"/>
    <w:rsid w:val="007115A7"/>
    <w:rsid w:val="00B65105"/>
    <w:rsid w:val="00C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337892"/>
  <w15:chartTrackingRefBased/>
  <w15:docId w15:val="{7980C84F-F18D-455D-B732-1936360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05"/>
  </w:style>
  <w:style w:type="paragraph" w:styleId="Footer">
    <w:name w:val="footer"/>
    <w:basedOn w:val="Normal"/>
    <w:link w:val="FooterChar"/>
    <w:uiPriority w:val="99"/>
    <w:unhideWhenUsed/>
    <w:rsid w:val="00B6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2024-07-27T09:19:00Z</dcterms:created>
  <dcterms:modified xsi:type="dcterms:W3CDTF">2024-07-27T09:50:00Z</dcterms:modified>
</cp:coreProperties>
</file>